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AF" w:rsidRDefault="005A6254" w:rsidP="000051AD">
      <w:pPr>
        <w:spacing w:line="320" w:lineRule="exact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  <w:r>
        <w:rPr>
          <w:rFonts w:ascii="Times New Roman" w:eastAsia="標楷體" w:hAnsi="Times New Roman" w:cs="Times New Roman"/>
          <w:b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-360045</wp:posOffset>
                </wp:positionV>
                <wp:extent cx="571500" cy="4953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254" w:rsidRPr="00626584" w:rsidRDefault="005A6254" w:rsidP="007B139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lang w:eastAsia="zh-TW"/>
                              </w:rPr>
                            </w:pPr>
                            <w:r w:rsidRPr="00626584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4.9pt;margin-top:-28.35pt;width:4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kapwIAALcFAAAOAAAAZHJzL2Uyb0RvYy54bWysVF1OGzEQfq/UO1h+L5uEBErEBqUgqkoI&#10;UKHi2fHaZFXb49pOdtMLVOoB6HMP0AP0QHCOjr2bP5oXqr7sjj3fjGe++Tk+qbUic+F8CSan3b0O&#10;JcJwKEpzn9NPt+dv3lLiAzMFU2BEThfC05PR61fHlR2KHkxBFcIRdGL8sLI5nYZgh1nm+VRo5vfA&#10;CoNKCU6zgEd3nxWOVehdq6zX6RxkFbjCOuDCe7w9a5R0lPxLKXi4ktKLQFROMbaQvi59J/GbjY7Z&#10;8N4xOy15Gwb7hyg0Kw0+unJ1xgIjM1f+5UqX3IEHGfY46AykLLlIOWA23c6zbG6mzIqUC5Lj7Yom&#10;///c8sv5tSNlkdMeJYZpLNHTw7fHXz+eHn4//vxOepGhyvohAm8sQkP9Dmqs9PLe42VMvJZOxz+m&#10;RFCPXC9W/Io6EI6Xg8PuoIMajqr+0WAfZfSerY2t8+G9AE2ikFOH5UussvmFDw10CYlveVBlcV4q&#10;lQ6xZcSpcmTOsNgqpBDR+RZKGVLl9GB/0EmOt3Sp6dYeQr3DA/pTJj4nUnO1YUWCGiKSFBZKRIwy&#10;H4VEchMfO2JknAuzijOhI0piRi8xbPHrqF5i3OSBFullMGFlrEsDrmFpm9ri85IY2eCxhht5RzHU&#10;k7ptnAkUC+wbB83secvPS6zuBfPhmjkcNmwIXCDhCj9SAVYHWomSKbivu+4jHmcAtZRUOLw59V9m&#10;zAlK1AeD03HU7ffjtKdDf3DYw4Pb1Ew2NWamTwFbpouryvIkRnxQS1E60He4Z8bxVVQxw/HtnPLg&#10;lofT0CwV3FRcjMcJhhNuWbgwN5ZH55Hg2L239R1ztm3xgLNxCctBZ8Nnnd5go6WB8SyALNMYRIob&#10;XlvqcTukQWo3WVw/m+eEWu/b0R8AAAD//wMAUEsDBBQABgAIAAAAIQApYHJ63wAAAAoBAAAPAAAA&#10;ZHJzL2Rvd25yZXYueG1sTI/BTsMwDIbvSLxDZCRuW7qhlqVrOiHE7ttAwG5p67UVjVM17lZ4erIT&#10;HG3/+vz92WaynTjj4FtHGhbzCARS6aqWag1vr9vZCoRnQ5XpHKGGb/SwyW9vMpNW7kJ7PB+4FgFC&#10;PjUaGuY+ldKXDVrj565HCreTG6zhMA61rAZzCXDbyWUUJdKalsKHxvT43GD5dRithuXphXfFx16N&#10;n8c2Vu/I292P0vr+bnpag2Cc+C8MV/2gDnlwKtxIlRedhlWigjprmMXJI4iQUPF1UwT84gFknsn/&#10;FfJfAAAA//8DAFBLAQItABQABgAIAAAAIQC2gziS/gAAAOEBAAATAAAAAAAAAAAAAAAAAAAAAABb&#10;Q29udGVudF9UeXBlc10ueG1sUEsBAi0AFAAGAAgAAAAhADj9If/WAAAAlAEAAAsAAAAAAAAAAAAA&#10;AAAALwEAAF9yZWxzLy5yZWxzUEsBAi0AFAAGAAgAAAAhAHiUORqnAgAAtwUAAA4AAAAAAAAAAAAA&#10;AAAALgIAAGRycy9lMm9Eb2MueG1sUEsBAi0AFAAGAAgAAAAhAClgcnrfAAAACgEAAA8AAAAAAAAA&#10;AAAAAAAAAQUAAGRycy9kb3ducmV2LnhtbFBLBQYAAAAABAAEAPMAAAANBgAAAAA=&#10;" fillcolor="white [3201]" strokecolor="black [3213]" strokeweight=".5pt">
                <v:textbox>
                  <w:txbxContent>
                    <w:p w:rsidR="005A6254" w:rsidRPr="00626584" w:rsidRDefault="005A6254" w:rsidP="007B1397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lang w:eastAsia="zh-TW"/>
                        </w:rPr>
                      </w:pPr>
                      <w:r w:rsidRPr="00626584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051AD">
        <w:rPr>
          <w:rFonts w:ascii="Times New Roman" w:eastAsia="標楷體" w:hAnsi="Times New Roman" w:cs="Times New Roman" w:hint="eastAsia"/>
          <w:b/>
          <w:sz w:val="32"/>
          <w:lang w:eastAsia="zh-TW"/>
        </w:rPr>
        <w:t>日本專家演講</w:t>
      </w:r>
    </w:p>
    <w:p w:rsidR="00585119" w:rsidRDefault="00424F2A" w:rsidP="00AE2E3E">
      <w:pPr>
        <w:spacing w:line="320" w:lineRule="exact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32"/>
          <w:lang w:eastAsia="zh-TW"/>
        </w:rPr>
        <w:t>議</w:t>
      </w:r>
      <w:r w:rsidR="00585119" w:rsidRPr="00C47134">
        <w:rPr>
          <w:rFonts w:ascii="Times New Roman" w:eastAsia="標楷體" w:hAnsi="Times New Roman" w:cs="Times New Roman"/>
          <w:b/>
          <w:sz w:val="32"/>
          <w:lang w:eastAsia="zh-TW"/>
        </w:rPr>
        <w:t>程表</w:t>
      </w:r>
    </w:p>
    <w:p w:rsidR="00424F2A" w:rsidRPr="00C47134" w:rsidRDefault="00424F2A" w:rsidP="00AE2E3E">
      <w:pPr>
        <w:spacing w:line="320" w:lineRule="exact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</w:p>
    <w:p w:rsidR="00585119" w:rsidRPr="00473205" w:rsidRDefault="00585119" w:rsidP="00585119">
      <w:pPr>
        <w:pStyle w:val="a3"/>
        <w:spacing w:line="44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73205">
        <w:rPr>
          <w:rFonts w:ascii="Times New Roman" w:eastAsia="標楷體" w:hAnsi="Times New Roman" w:cs="Times New Roman"/>
          <w:sz w:val="28"/>
          <w:szCs w:val="28"/>
          <w:lang w:eastAsia="zh-TW"/>
        </w:rPr>
        <w:t>日期</w:t>
      </w:r>
      <w:r w:rsidRPr="00473205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 xml:space="preserve"> </w:t>
      </w:r>
      <w:r w:rsidRPr="00473205">
        <w:rPr>
          <w:rFonts w:ascii="Times New Roman" w:eastAsia="標楷體" w:hAnsi="Times New Roman" w:cs="Times New Roman"/>
          <w:sz w:val="28"/>
          <w:szCs w:val="28"/>
          <w:lang w:eastAsia="zh-TW"/>
        </w:rPr>
        <w:t>10</w:t>
      </w:r>
      <w:r w:rsidR="00E93880"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6</w:t>
      </w:r>
      <w:r w:rsidRPr="0047320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473205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="00626488" w:rsidRPr="0047320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900825"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="00626488"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47320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626488" w:rsidRPr="0047320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900825"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Pr="00473205">
        <w:rPr>
          <w:rFonts w:ascii="Times New Roman" w:eastAsia="標楷體" w:hAnsi="Times New Roman" w:cs="Times New Roman"/>
          <w:spacing w:val="5"/>
          <w:sz w:val="28"/>
          <w:szCs w:val="28"/>
          <w:lang w:eastAsia="zh-TW"/>
        </w:rPr>
        <w:t xml:space="preserve"> </w:t>
      </w:r>
      <w:r w:rsidRPr="0047320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="004A64BD"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(</w:t>
      </w:r>
      <w:r w:rsidR="00A0369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星期</w:t>
      </w:r>
      <w:r w:rsidR="00900825"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 w:rsidR="004A64BD"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)</w:t>
      </w:r>
    </w:p>
    <w:tbl>
      <w:tblPr>
        <w:tblStyle w:val="TableNormal"/>
        <w:tblW w:w="5680" w:type="pct"/>
        <w:tblLook w:val="01E0" w:firstRow="1" w:lastRow="1" w:firstColumn="1" w:lastColumn="1" w:noHBand="0" w:noVBand="0"/>
      </w:tblPr>
      <w:tblGrid>
        <w:gridCol w:w="2415"/>
        <w:gridCol w:w="3315"/>
        <w:gridCol w:w="4149"/>
      </w:tblGrid>
      <w:tr w:rsidR="00585119" w:rsidRPr="00C47134" w:rsidTr="00473205">
        <w:trPr>
          <w:trHeight w:hRule="exact" w:val="574"/>
        </w:trPr>
        <w:tc>
          <w:tcPr>
            <w:tcW w:w="1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85119" w:rsidRPr="00C47134" w:rsidRDefault="00585119" w:rsidP="000051AD">
            <w:pPr>
              <w:pStyle w:val="TableParagraph"/>
              <w:spacing w:line="41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spellStart"/>
            <w:r w:rsidRPr="00C47134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時間</w:t>
            </w:r>
            <w:proofErr w:type="spellEnd"/>
          </w:p>
        </w:tc>
        <w:tc>
          <w:tcPr>
            <w:tcW w:w="16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85119" w:rsidRPr="00C47134" w:rsidRDefault="00473205" w:rsidP="000051AD">
            <w:pPr>
              <w:pStyle w:val="TableParagraph"/>
              <w:spacing w:line="41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  <w:lang w:eastAsia="zh-TW"/>
              </w:rPr>
              <w:t>講題</w:t>
            </w:r>
          </w:p>
        </w:tc>
        <w:tc>
          <w:tcPr>
            <w:tcW w:w="21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85119" w:rsidRPr="00C47134" w:rsidRDefault="00585119" w:rsidP="000051AD">
            <w:pPr>
              <w:pStyle w:val="TableParagraph"/>
              <w:spacing w:line="41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spellStart"/>
            <w:r w:rsidRPr="00C47134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主講人</w:t>
            </w:r>
            <w:proofErr w:type="spellEnd"/>
          </w:p>
        </w:tc>
      </w:tr>
      <w:tr w:rsidR="00585119" w:rsidRPr="00C47134" w:rsidTr="00473205">
        <w:trPr>
          <w:trHeight w:hRule="exact" w:val="573"/>
        </w:trPr>
        <w:tc>
          <w:tcPr>
            <w:tcW w:w="1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:rsidR="00585119" w:rsidRPr="00424F2A" w:rsidRDefault="00585119" w:rsidP="00424F2A">
            <w:pPr>
              <w:pStyle w:val="TableParagraph"/>
              <w:spacing w:line="280" w:lineRule="exact"/>
              <w:ind w:left="1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4F2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0</w:t>
            </w:r>
            <w:r w:rsidR="00754452"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9</w:t>
            </w:r>
            <w:r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424F2A"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="00424F2A"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10</w:t>
            </w:r>
            <w:r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424F2A"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0</w:t>
            </w:r>
            <w:r w:rsidR="00754452"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6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:rsidR="00585119" w:rsidRPr="00366061" w:rsidRDefault="00585119" w:rsidP="000051AD">
            <w:pPr>
              <w:pStyle w:val="TableParagraph"/>
              <w:spacing w:line="280" w:lineRule="exact"/>
              <w:ind w:left="2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66061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proofErr w:type="spellEnd"/>
          </w:p>
        </w:tc>
        <w:tc>
          <w:tcPr>
            <w:tcW w:w="21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:rsidR="00585119" w:rsidRPr="00366061" w:rsidRDefault="00585119" w:rsidP="000051A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5119" w:rsidRPr="00C47134" w:rsidTr="00473205">
        <w:trPr>
          <w:trHeight w:hRule="exact" w:val="573"/>
        </w:trPr>
        <w:tc>
          <w:tcPr>
            <w:tcW w:w="1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85119" w:rsidRPr="00424F2A" w:rsidRDefault="00424F2A" w:rsidP="00424F2A">
            <w:pPr>
              <w:pStyle w:val="TableParagraph"/>
              <w:spacing w:line="280" w:lineRule="exact"/>
              <w:ind w:left="1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10</w:t>
            </w:r>
            <w:r w:rsidR="00585119"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0</w:t>
            </w:r>
            <w:r w:rsidR="000051AD"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0</w:t>
            </w:r>
            <w:r w:rsidR="00585119"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="00C04329"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10</w:t>
            </w:r>
            <w:r w:rsidR="00585119"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="00585119"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85119" w:rsidRPr="00366061" w:rsidRDefault="00585119" w:rsidP="000051AD">
            <w:pPr>
              <w:pStyle w:val="TableParagraph"/>
              <w:spacing w:line="280" w:lineRule="exact"/>
              <w:ind w:left="2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06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長官致詞</w:t>
            </w:r>
          </w:p>
        </w:tc>
        <w:tc>
          <w:tcPr>
            <w:tcW w:w="21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85119" w:rsidRPr="00366061" w:rsidRDefault="001F09BF" w:rsidP="000051AD">
            <w:pPr>
              <w:pStyle w:val="TableParagraph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6606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農委會林業試驗所</w:t>
            </w:r>
            <w:r w:rsidRPr="0036606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黃</w:t>
            </w:r>
            <w:r w:rsidR="003E68F7" w:rsidRPr="0036606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裕星</w:t>
            </w:r>
            <w:r w:rsidRPr="0036606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所長</w:t>
            </w:r>
          </w:p>
        </w:tc>
      </w:tr>
      <w:tr w:rsidR="00424F2A" w:rsidRPr="00C47134" w:rsidTr="00473205">
        <w:trPr>
          <w:trHeight w:hRule="exact" w:val="917"/>
        </w:trPr>
        <w:tc>
          <w:tcPr>
            <w:tcW w:w="1222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424F2A" w:rsidRPr="00424F2A" w:rsidRDefault="00424F2A" w:rsidP="000051AD">
            <w:pPr>
              <w:pStyle w:val="TableParagraph"/>
              <w:spacing w:line="280" w:lineRule="exact"/>
              <w:ind w:left="141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10</w:t>
            </w:r>
            <w:r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10</w:t>
            </w:r>
          </w:p>
          <w:p w:rsidR="00424F2A" w:rsidRPr="00424F2A" w:rsidRDefault="00424F2A" w:rsidP="000051AD">
            <w:pPr>
              <w:pStyle w:val="TableParagraph"/>
              <w:spacing w:line="280" w:lineRule="exact"/>
              <w:ind w:left="141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:rsidR="00424F2A" w:rsidRPr="00424F2A" w:rsidRDefault="00424F2A" w:rsidP="000051AD">
            <w:pPr>
              <w:pStyle w:val="TableParagraph"/>
              <w:spacing w:line="280" w:lineRule="exact"/>
              <w:ind w:left="141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424F2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∣</w:t>
            </w:r>
            <w:proofErr w:type="gramEnd"/>
          </w:p>
          <w:p w:rsidR="00424F2A" w:rsidRPr="00424F2A" w:rsidRDefault="00424F2A" w:rsidP="000051AD">
            <w:pPr>
              <w:pStyle w:val="TableParagraph"/>
              <w:spacing w:before="175" w:line="280" w:lineRule="exact"/>
              <w:ind w:left="141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24F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0</w:t>
            </w:r>
            <w:r w:rsidRPr="00424F2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424F2A" w:rsidRDefault="00424F2A" w:rsidP="000051AD">
            <w:pPr>
              <w:pStyle w:val="TableParagraph"/>
              <w:spacing w:line="280" w:lineRule="exact"/>
              <w:ind w:left="28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051A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日本人工林林業</w:t>
            </w:r>
          </w:p>
          <w:p w:rsidR="00424F2A" w:rsidRPr="00366061" w:rsidRDefault="00424F2A" w:rsidP="000051AD">
            <w:pPr>
              <w:pStyle w:val="TableParagraph"/>
              <w:spacing w:line="280" w:lineRule="exact"/>
              <w:ind w:left="28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051A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機械化之經驗</w:t>
            </w:r>
          </w:p>
        </w:tc>
        <w:tc>
          <w:tcPr>
            <w:tcW w:w="21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424F2A" w:rsidRPr="00366061" w:rsidRDefault="00424F2A" w:rsidP="000051A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051A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酒井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秀夫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0051A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教授</w:t>
            </w:r>
          </w:p>
          <w:p w:rsidR="00424F2A" w:rsidRPr="00366061" w:rsidRDefault="00424F2A" w:rsidP="000051A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6606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日本東京大學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名譽教授</w:t>
            </w:r>
            <w:r w:rsidRPr="0036606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</w:tr>
      <w:tr w:rsidR="00424F2A" w:rsidRPr="00C47134" w:rsidTr="00473205">
        <w:trPr>
          <w:trHeight w:hRule="exact" w:val="849"/>
        </w:trPr>
        <w:tc>
          <w:tcPr>
            <w:tcW w:w="1222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4F2A" w:rsidRPr="000051AD" w:rsidRDefault="00424F2A" w:rsidP="000051AD">
            <w:pPr>
              <w:pStyle w:val="TableParagraph"/>
              <w:spacing w:before="175" w:line="280" w:lineRule="exact"/>
              <w:ind w:left="141"/>
              <w:jc w:val="center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</w:p>
        </w:tc>
        <w:tc>
          <w:tcPr>
            <w:tcW w:w="16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4F2A" w:rsidRPr="00366061" w:rsidRDefault="00424F2A" w:rsidP="000051AD">
            <w:pPr>
              <w:pStyle w:val="TableParagraph"/>
              <w:spacing w:line="280" w:lineRule="exact"/>
              <w:ind w:left="28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日本之森林生質能源</w:t>
            </w:r>
          </w:p>
        </w:tc>
        <w:tc>
          <w:tcPr>
            <w:tcW w:w="21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4F2A" w:rsidRPr="00366061" w:rsidRDefault="00424F2A" w:rsidP="000051AD">
            <w:pPr>
              <w:pStyle w:val="TableParagraph"/>
              <w:spacing w:line="280" w:lineRule="exact"/>
              <w:ind w:left="28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051A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吉田美</w:t>
            </w:r>
            <w:r w:rsidR="00A0369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0051A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博士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br/>
            </w:r>
            <w:r w:rsidRPr="0036606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日本筑波大學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特別研究員</w:t>
            </w:r>
            <w:r w:rsidRPr="0036606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</w:tr>
    </w:tbl>
    <w:p w:rsidR="00585119" w:rsidRPr="00473205" w:rsidRDefault="000051AD" w:rsidP="00473205">
      <w:pPr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地點：林業試驗所行政大樓</w:t>
      </w:r>
      <w:r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樓會議室</w:t>
      </w:r>
    </w:p>
    <w:p w:rsidR="00D923BE" w:rsidRPr="00473205" w:rsidRDefault="00585119" w:rsidP="00473205">
      <w:pPr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7320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   (</w:t>
      </w:r>
      <w:r w:rsidRPr="00473205">
        <w:rPr>
          <w:rFonts w:ascii="Times New Roman" w:eastAsia="標楷體" w:hAnsi="Times New Roman" w:cs="Times New Roman"/>
          <w:sz w:val="28"/>
          <w:szCs w:val="28"/>
          <w:lang w:eastAsia="zh-TW"/>
        </w:rPr>
        <w:t>地址：</w:t>
      </w:r>
      <w:r w:rsidR="00A0369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臺</w:t>
      </w:r>
      <w:r w:rsidR="000051AD"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北市中正區南海路</w:t>
      </w:r>
      <w:r w:rsidR="000051AD"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53</w:t>
      </w:r>
      <w:r w:rsidR="000051AD" w:rsidRPr="0047320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Pr="00473205"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:rsidR="00FC63BD" w:rsidRDefault="00FC63BD" w:rsidP="00585119">
      <w:pPr>
        <w:rPr>
          <w:rFonts w:ascii="Times New Roman" w:eastAsia="標楷體" w:hAnsi="Times New Roman" w:cs="Times New Roman"/>
          <w:sz w:val="24"/>
          <w:lang w:eastAsia="zh-TW"/>
        </w:rPr>
      </w:pPr>
    </w:p>
    <w:p w:rsidR="000051AD" w:rsidRDefault="000051AD" w:rsidP="000051AD">
      <w:pPr>
        <w:spacing w:before="240" w:line="300" w:lineRule="exact"/>
        <w:ind w:right="-1093"/>
        <w:rPr>
          <w:rFonts w:ascii="Times New Roman" w:eastAsia="標楷體" w:hAnsi="Times New Roman" w:cs="Times New Roman"/>
          <w:b/>
          <w:sz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32"/>
          <w:lang w:eastAsia="zh-TW"/>
        </w:rPr>
        <w:t xml:space="preserve">                     </w:t>
      </w:r>
    </w:p>
    <w:p w:rsidR="00585119" w:rsidRDefault="000051AD" w:rsidP="000051AD">
      <w:pPr>
        <w:spacing w:before="240" w:line="300" w:lineRule="exact"/>
        <w:ind w:right="-1093"/>
        <w:rPr>
          <w:rFonts w:ascii="Times New Roman" w:eastAsia="標楷體" w:hAnsi="Times New Roman" w:cs="Times New Roman"/>
          <w:b/>
          <w:sz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32"/>
          <w:lang w:eastAsia="zh-TW"/>
        </w:rPr>
        <w:t xml:space="preserve">                        </w:t>
      </w:r>
      <w:r w:rsidR="00585119" w:rsidRPr="00C47134">
        <w:rPr>
          <w:rFonts w:ascii="Times New Roman" w:eastAsia="標楷體" w:hAnsi="Times New Roman" w:cs="Times New Roman"/>
          <w:b/>
          <w:sz w:val="32"/>
          <w:lang w:eastAsia="zh-TW"/>
        </w:rPr>
        <w:t>報名表</w:t>
      </w:r>
    </w:p>
    <w:p w:rsidR="00473205" w:rsidRPr="000051AD" w:rsidRDefault="00473205" w:rsidP="000051AD">
      <w:pPr>
        <w:spacing w:before="240" w:line="300" w:lineRule="exact"/>
        <w:ind w:right="-1093"/>
        <w:rPr>
          <w:rFonts w:ascii="Times New Roman" w:eastAsia="標楷體" w:hAnsi="Times New Roman" w:cs="Times New Roman"/>
          <w:b/>
          <w:sz w:val="32"/>
          <w:lang w:eastAsia="zh-TW"/>
        </w:rPr>
      </w:pPr>
    </w:p>
    <w:tbl>
      <w:tblPr>
        <w:tblStyle w:val="TableNormal"/>
        <w:tblW w:w="5223" w:type="pct"/>
        <w:tblLook w:val="01E0" w:firstRow="1" w:lastRow="1" w:firstColumn="1" w:lastColumn="1" w:noHBand="0" w:noVBand="0"/>
      </w:tblPr>
      <w:tblGrid>
        <w:gridCol w:w="2271"/>
        <w:gridCol w:w="2271"/>
        <w:gridCol w:w="2271"/>
        <w:gridCol w:w="2271"/>
      </w:tblGrid>
      <w:tr w:rsidR="0022139F" w:rsidRPr="00C47134" w:rsidTr="00FC63BD">
        <w:trPr>
          <w:trHeight w:val="720"/>
        </w:trPr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3F46">
              <w:rPr>
                <w:rFonts w:ascii="Times New Roman" w:eastAsia="標楷體" w:hAnsi="Times New Roman" w:cs="Times New Roman"/>
                <w:sz w:val="28"/>
                <w:lang w:eastAsia="zh-TW"/>
              </w:rPr>
              <w:t>姓名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6E4188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聯</w:t>
            </w:r>
            <w:r w:rsidR="0022139F" w:rsidRPr="00923F46">
              <w:rPr>
                <w:rFonts w:ascii="Times New Roman" w:eastAsia="標楷體" w:hAnsi="Times New Roman" w:cs="Times New Roman"/>
                <w:sz w:val="28"/>
                <w:lang w:eastAsia="zh-TW"/>
              </w:rPr>
              <w:t>絡電話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22139F" w:rsidRPr="00C47134" w:rsidTr="00FC63BD">
        <w:trPr>
          <w:trHeight w:val="720"/>
        </w:trPr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23F46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單位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3F46">
              <w:rPr>
                <w:rFonts w:ascii="Times New Roman" w:eastAsia="標楷體" w:hAnsi="Times New Roman" w:cs="Times New Roman"/>
                <w:sz w:val="28"/>
                <w:lang w:eastAsia="zh-TW"/>
              </w:rPr>
              <w:t>職稱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139F" w:rsidRPr="00C47134" w:rsidTr="00FC63BD">
        <w:trPr>
          <w:trHeight w:val="720"/>
        </w:trPr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 w:rsidRPr="00923F46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>E-mail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923F46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傳真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</w:tr>
      <w:tr w:rsidR="0022139F" w:rsidRPr="00C47134" w:rsidTr="00FC63BD">
        <w:trPr>
          <w:trHeight w:val="720"/>
        </w:trPr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 w:rsidRPr="00923F46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>聯絡地址</w:t>
            </w:r>
          </w:p>
        </w:tc>
        <w:tc>
          <w:tcPr>
            <w:tcW w:w="375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</w:tr>
      <w:tr w:rsidR="0022139F" w:rsidRPr="00C47134" w:rsidTr="00FC63BD">
        <w:trPr>
          <w:trHeight w:val="720"/>
        </w:trPr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23F46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>用餐種類</w:t>
            </w:r>
          </w:p>
        </w:tc>
        <w:tc>
          <w:tcPr>
            <w:tcW w:w="375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39F" w:rsidRPr="00923F46" w:rsidRDefault="0022139F" w:rsidP="00FC63B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923F46">
              <w:rPr>
                <w:rFonts w:ascii="新細明體" w:eastAsia="新細明體" w:hAnsi="新細明體" w:cs="Times New Roman" w:hint="eastAsia"/>
                <w:b/>
                <w:sz w:val="28"/>
              </w:rPr>
              <w:t>□</w:t>
            </w:r>
            <w:r w:rsidRPr="00923F46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素食</w:t>
            </w:r>
            <w:r w:rsidRPr="00923F46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 xml:space="preserve">      </w:t>
            </w:r>
            <w:proofErr w:type="gramStart"/>
            <w:r w:rsidRPr="00923F46">
              <w:rPr>
                <w:rFonts w:ascii="新細明體" w:eastAsia="新細明體" w:hAnsi="新細明體" w:cs="Times New Roman" w:hint="eastAsia"/>
                <w:b/>
                <w:sz w:val="28"/>
                <w:lang w:eastAsia="zh-TW"/>
              </w:rPr>
              <w:t>□</w:t>
            </w:r>
            <w:r w:rsidRPr="00923F46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葷食</w:t>
            </w:r>
            <w:proofErr w:type="gramEnd"/>
          </w:p>
        </w:tc>
      </w:tr>
    </w:tbl>
    <w:p w:rsidR="00585119" w:rsidRPr="00C47134" w:rsidRDefault="00585119" w:rsidP="00585119">
      <w:pPr>
        <w:spacing w:before="121"/>
        <w:rPr>
          <w:rFonts w:ascii="Times New Roman" w:eastAsia="標楷體" w:hAnsi="Times New Roman" w:cs="Times New Roman"/>
          <w:sz w:val="24"/>
          <w:lang w:eastAsia="zh-TW"/>
        </w:rPr>
      </w:pPr>
      <w:r w:rsidRPr="00C47134">
        <w:rPr>
          <w:rFonts w:ascii="Times New Roman" w:eastAsia="標楷體" w:hAnsi="Times New Roman" w:cs="Times New Roman"/>
          <w:sz w:val="24"/>
          <w:lang w:eastAsia="zh-TW"/>
        </w:rPr>
        <w:t>傳真號碼：</w:t>
      </w:r>
      <w:r w:rsidRPr="00C47134">
        <w:rPr>
          <w:rFonts w:ascii="Times New Roman" w:eastAsia="標楷體" w:hAnsi="Times New Roman" w:cs="Times New Roman"/>
          <w:sz w:val="24"/>
          <w:lang w:eastAsia="zh-TW"/>
        </w:rPr>
        <w:t>(02)23754216 (</w:t>
      </w:r>
      <w:r w:rsidRPr="00C47134">
        <w:rPr>
          <w:rFonts w:ascii="Times New Roman" w:eastAsia="標楷體" w:hAnsi="Times New Roman" w:cs="Times New Roman"/>
          <w:sz w:val="24"/>
          <w:lang w:eastAsia="zh-TW"/>
        </w:rPr>
        <w:t>傳真報名請回傳本頁，謝謝</w:t>
      </w:r>
      <w:r w:rsidRPr="00C47134">
        <w:rPr>
          <w:rFonts w:ascii="Times New Roman" w:eastAsia="標楷體" w:hAnsi="Times New Roman" w:cs="Times New Roman"/>
          <w:sz w:val="24"/>
          <w:lang w:eastAsia="zh-TW"/>
        </w:rPr>
        <w:t>)</w:t>
      </w:r>
      <w:r w:rsidR="006E4188">
        <w:rPr>
          <w:rFonts w:ascii="Times New Roman" w:eastAsia="標楷體" w:hAnsi="Times New Roman" w:cs="Times New Roman" w:hint="eastAsia"/>
          <w:spacing w:val="-10"/>
          <w:sz w:val="24"/>
          <w:lang w:eastAsia="zh-TW"/>
        </w:rPr>
        <w:t xml:space="preserve">   </w:t>
      </w:r>
      <w:r w:rsidRPr="00C47134">
        <w:rPr>
          <w:rFonts w:ascii="Times New Roman" w:eastAsia="標楷體" w:hAnsi="Times New Roman" w:cs="Times New Roman"/>
          <w:sz w:val="24"/>
          <w:lang w:eastAsia="zh-TW"/>
        </w:rPr>
        <w:t>E-mail</w:t>
      </w:r>
      <w:r w:rsidRPr="00C47134">
        <w:rPr>
          <w:rFonts w:ascii="Times New Roman" w:eastAsia="標楷體" w:hAnsi="Times New Roman" w:cs="Times New Roman"/>
          <w:sz w:val="24"/>
          <w:lang w:eastAsia="zh-TW"/>
        </w:rPr>
        <w:t>：</w:t>
      </w:r>
      <w:hyperlink r:id="rId7" w:history="1">
        <w:r w:rsidRPr="002874C2">
          <w:rPr>
            <w:rStyle w:val="a5"/>
            <w:rFonts w:ascii="Times New Roman" w:eastAsia="標楷體" w:hAnsi="Times New Roman" w:cs="Times New Roman"/>
            <w:color w:val="auto"/>
            <w:sz w:val="24"/>
            <w:u w:val="none"/>
            <w:lang w:eastAsia="zh-TW"/>
          </w:rPr>
          <w:t>stantang@tfri.gov.tw</w:t>
        </w:r>
      </w:hyperlink>
    </w:p>
    <w:p w:rsidR="00585119" w:rsidRDefault="00585119" w:rsidP="00585119">
      <w:pPr>
        <w:rPr>
          <w:rFonts w:ascii="Times New Roman" w:eastAsia="標楷體" w:hAnsi="Times New Roman" w:cs="Times New Roman"/>
          <w:sz w:val="24"/>
          <w:lang w:eastAsia="zh-TW"/>
        </w:rPr>
      </w:pPr>
      <w:r w:rsidRPr="00C47134">
        <w:rPr>
          <w:rFonts w:ascii="Times New Roman" w:eastAsia="標楷體" w:hAnsi="Times New Roman" w:cs="Times New Roman"/>
          <w:sz w:val="24"/>
          <w:lang w:eastAsia="zh-TW"/>
        </w:rPr>
        <w:t>聯絡資訊：</w:t>
      </w:r>
      <w:r w:rsidR="00A2738F">
        <w:rPr>
          <w:rFonts w:ascii="Times New Roman" w:eastAsia="標楷體" w:hAnsi="Times New Roman" w:cs="Times New Roman"/>
          <w:sz w:val="24"/>
          <w:lang w:eastAsia="zh-TW"/>
        </w:rPr>
        <w:t>(02)23039978</w:t>
      </w:r>
      <w:r w:rsidR="00A03696">
        <w:rPr>
          <w:rFonts w:ascii="Times New Roman" w:eastAsia="標楷體" w:hAnsi="Times New Roman" w:cs="Times New Roman" w:hint="eastAsia"/>
          <w:sz w:val="24"/>
          <w:lang w:eastAsia="zh-TW"/>
        </w:rPr>
        <w:t xml:space="preserve"> </w:t>
      </w:r>
      <w:r w:rsidR="00A03696">
        <w:rPr>
          <w:rFonts w:ascii="Times New Roman" w:eastAsia="標楷體" w:hAnsi="Times New Roman" w:cs="Times New Roman" w:hint="eastAsia"/>
          <w:sz w:val="24"/>
          <w:lang w:eastAsia="zh-TW"/>
        </w:rPr>
        <w:t>分機</w:t>
      </w:r>
      <w:bookmarkStart w:id="0" w:name="_GoBack"/>
      <w:bookmarkEnd w:id="0"/>
      <w:r w:rsidR="00A2738F">
        <w:rPr>
          <w:rFonts w:ascii="Times New Roman" w:eastAsia="標楷體" w:hAnsi="Times New Roman" w:cs="Times New Roman"/>
          <w:sz w:val="24"/>
          <w:lang w:eastAsia="zh-TW"/>
        </w:rPr>
        <w:t>13</w:t>
      </w:r>
      <w:r w:rsidR="00C04329">
        <w:rPr>
          <w:rFonts w:ascii="Times New Roman" w:eastAsia="標楷體" w:hAnsi="Times New Roman" w:cs="Times New Roman" w:hint="eastAsia"/>
          <w:sz w:val="24"/>
          <w:lang w:eastAsia="zh-TW"/>
        </w:rPr>
        <w:t>21</w:t>
      </w:r>
      <w:r w:rsidR="00A2738F">
        <w:rPr>
          <w:rFonts w:ascii="Times New Roman" w:eastAsia="標楷體" w:hAnsi="Times New Roman" w:cs="Times New Roman"/>
          <w:sz w:val="24"/>
          <w:lang w:eastAsia="zh-TW"/>
        </w:rPr>
        <w:t>，</w:t>
      </w:r>
      <w:r w:rsidR="00C04329">
        <w:rPr>
          <w:rFonts w:ascii="Times New Roman" w:eastAsia="標楷體" w:hAnsi="Times New Roman" w:cs="Times New Roman" w:hint="eastAsia"/>
          <w:sz w:val="24"/>
          <w:lang w:eastAsia="zh-TW"/>
        </w:rPr>
        <w:t>陳瑋旋先生</w:t>
      </w:r>
    </w:p>
    <w:sectPr w:rsidR="00585119" w:rsidSect="002874C2">
      <w:pgSz w:w="11906" w:h="16838"/>
      <w:pgMar w:top="993" w:right="1800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99" w:rsidRDefault="00B10199" w:rsidP="00E93880">
      <w:r>
        <w:separator/>
      </w:r>
    </w:p>
  </w:endnote>
  <w:endnote w:type="continuationSeparator" w:id="0">
    <w:p w:rsidR="00B10199" w:rsidRDefault="00B10199" w:rsidP="00E9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99" w:rsidRDefault="00B10199" w:rsidP="00E93880">
      <w:r>
        <w:separator/>
      </w:r>
    </w:p>
  </w:footnote>
  <w:footnote w:type="continuationSeparator" w:id="0">
    <w:p w:rsidR="00B10199" w:rsidRDefault="00B10199" w:rsidP="00E9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C"/>
    <w:rsid w:val="000051AD"/>
    <w:rsid w:val="0002201B"/>
    <w:rsid w:val="000329BA"/>
    <w:rsid w:val="00042A2A"/>
    <w:rsid w:val="00066673"/>
    <w:rsid w:val="0007505B"/>
    <w:rsid w:val="000C28AF"/>
    <w:rsid w:val="000C3688"/>
    <w:rsid w:val="00101F6A"/>
    <w:rsid w:val="00182470"/>
    <w:rsid w:val="00184ABD"/>
    <w:rsid w:val="001F09BF"/>
    <w:rsid w:val="0021604D"/>
    <w:rsid w:val="0022139F"/>
    <w:rsid w:val="002874C2"/>
    <w:rsid w:val="002F66A8"/>
    <w:rsid w:val="00313B5D"/>
    <w:rsid w:val="0032143F"/>
    <w:rsid w:val="00366061"/>
    <w:rsid w:val="003C5DA6"/>
    <w:rsid w:val="003E68F7"/>
    <w:rsid w:val="003F6BFE"/>
    <w:rsid w:val="00424F2A"/>
    <w:rsid w:val="00473205"/>
    <w:rsid w:val="004A64BD"/>
    <w:rsid w:val="004B4892"/>
    <w:rsid w:val="004D0B87"/>
    <w:rsid w:val="00517FF4"/>
    <w:rsid w:val="00585119"/>
    <w:rsid w:val="005A6254"/>
    <w:rsid w:val="005C137E"/>
    <w:rsid w:val="005F20B9"/>
    <w:rsid w:val="005F4ADB"/>
    <w:rsid w:val="005F6EFF"/>
    <w:rsid w:val="00626488"/>
    <w:rsid w:val="00626584"/>
    <w:rsid w:val="00634B0B"/>
    <w:rsid w:val="00655566"/>
    <w:rsid w:val="006E4188"/>
    <w:rsid w:val="007501B3"/>
    <w:rsid w:val="00754452"/>
    <w:rsid w:val="00760C79"/>
    <w:rsid w:val="00764145"/>
    <w:rsid w:val="007B1397"/>
    <w:rsid w:val="007C69EC"/>
    <w:rsid w:val="0087601D"/>
    <w:rsid w:val="00900825"/>
    <w:rsid w:val="00923F46"/>
    <w:rsid w:val="0092552E"/>
    <w:rsid w:val="00926D52"/>
    <w:rsid w:val="009737B7"/>
    <w:rsid w:val="009A489E"/>
    <w:rsid w:val="00A03696"/>
    <w:rsid w:val="00A06831"/>
    <w:rsid w:val="00A2738F"/>
    <w:rsid w:val="00A53F43"/>
    <w:rsid w:val="00AD1E20"/>
    <w:rsid w:val="00AE2E3E"/>
    <w:rsid w:val="00AE4829"/>
    <w:rsid w:val="00B10199"/>
    <w:rsid w:val="00B56678"/>
    <w:rsid w:val="00B75740"/>
    <w:rsid w:val="00B86D6A"/>
    <w:rsid w:val="00BD5F9C"/>
    <w:rsid w:val="00C04329"/>
    <w:rsid w:val="00C95124"/>
    <w:rsid w:val="00D101BC"/>
    <w:rsid w:val="00D33DE9"/>
    <w:rsid w:val="00D923BE"/>
    <w:rsid w:val="00DC5FFE"/>
    <w:rsid w:val="00E72E70"/>
    <w:rsid w:val="00E93880"/>
    <w:rsid w:val="00F109F0"/>
    <w:rsid w:val="00F96E0F"/>
    <w:rsid w:val="00FC0927"/>
    <w:rsid w:val="00FC63BD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1BC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C0927"/>
    <w:pPr>
      <w:ind w:left="584"/>
      <w:outlineLvl w:val="0"/>
    </w:pPr>
    <w:rPr>
      <w:rFonts w:ascii="微軟正黑體" w:eastAsia="微軟正黑體" w:hAnsi="微軟正黑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1B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01BC"/>
    <w:pPr>
      <w:ind w:left="101"/>
    </w:pPr>
    <w:rPr>
      <w:rFonts w:ascii="微軟正黑體" w:eastAsia="微軟正黑體" w:hAnsi="微軟正黑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101BC"/>
    <w:rPr>
      <w:rFonts w:ascii="微軟正黑體" w:eastAsia="微軟正黑體" w:hAnsi="微軟正黑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101BC"/>
  </w:style>
  <w:style w:type="character" w:customStyle="1" w:styleId="10">
    <w:name w:val="標題 1 字元"/>
    <w:basedOn w:val="a0"/>
    <w:link w:val="1"/>
    <w:uiPriority w:val="1"/>
    <w:rsid w:val="00FC0927"/>
    <w:rPr>
      <w:rFonts w:ascii="微軟正黑體" w:eastAsia="微軟正黑體" w:hAnsi="微軟正黑體"/>
      <w:b/>
      <w:bCs/>
      <w:kern w:val="0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2F66A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9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3880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E9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3880"/>
    <w:rPr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5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667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1BC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C0927"/>
    <w:pPr>
      <w:ind w:left="584"/>
      <w:outlineLvl w:val="0"/>
    </w:pPr>
    <w:rPr>
      <w:rFonts w:ascii="微軟正黑體" w:eastAsia="微軟正黑體" w:hAnsi="微軟正黑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1B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01BC"/>
    <w:pPr>
      <w:ind w:left="101"/>
    </w:pPr>
    <w:rPr>
      <w:rFonts w:ascii="微軟正黑體" w:eastAsia="微軟正黑體" w:hAnsi="微軟正黑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101BC"/>
    <w:rPr>
      <w:rFonts w:ascii="微軟正黑體" w:eastAsia="微軟正黑體" w:hAnsi="微軟正黑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101BC"/>
  </w:style>
  <w:style w:type="character" w:customStyle="1" w:styleId="10">
    <w:name w:val="標題 1 字元"/>
    <w:basedOn w:val="a0"/>
    <w:link w:val="1"/>
    <w:uiPriority w:val="1"/>
    <w:rsid w:val="00FC0927"/>
    <w:rPr>
      <w:rFonts w:ascii="微軟正黑體" w:eastAsia="微軟正黑體" w:hAnsi="微軟正黑體"/>
      <w:b/>
      <w:bCs/>
      <w:kern w:val="0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2F66A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9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3880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E9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3880"/>
    <w:rPr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5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667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tang@tfri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陳瑋旋</cp:lastModifiedBy>
  <cp:revision>9</cp:revision>
  <cp:lastPrinted>2017-11-15T01:26:00Z</cp:lastPrinted>
  <dcterms:created xsi:type="dcterms:W3CDTF">2017-09-26T04:16:00Z</dcterms:created>
  <dcterms:modified xsi:type="dcterms:W3CDTF">2017-11-17T01:36:00Z</dcterms:modified>
</cp:coreProperties>
</file>